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二手车评估价格公式</w:t>
      </w:r>
    </w:p>
    <w:p>
      <w:pPr>
        <w:widowControl/>
        <w:spacing w:after="120" w:afterLines="0" w:line="390" w:lineRule="atLeast"/>
        <w:ind w:firstLine="480"/>
        <w:jc w:val="left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color w:val="000000"/>
          <w:kern w:val="0"/>
          <w:sz w:val="21"/>
          <w:szCs w:val="21"/>
        </w:rPr>
        <w:t>手车的估算公式有很多种，但都是根据现新车价格及年限折旧率来算的，因此没有任何一种公式是绝对准确的。影响二手车价格的因素有很多，如新车价格，市场保有率，品牌认知度，车辆使用状况及国家相关政策等，所以不要以为用公式算出的价格就是最后的标准市场价格了!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首先看一下，车辆的价格受到那些因素的影响？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1.车辆的使用年份。在3年内的二手车折价幅度最大，大约在新车价格的20%~30%左右。然后，越往后，折价幅度越感。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2.车辆行驶里程。在二手车市场，有“新车”和“次新车”之分，1年2万公里叫“新车”，3年6万公里叫“次新车”。无论从性能还是外观来讲，这些车都不亚于新车，还省去了磨合的麻烦，而且不易贬值。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3.车辆机械状态的好坏。虽然有些二手车使用年份很长，而且行驶里程也不少，但由于车主勤于保养，车况依然很好，也能卖个好价钱。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4.车辆外观的好坏，以及有无修理的痕迹。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5.车辆配置的高低。 　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6.车辆排量的大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7.车辆颜色是否符合该品牌客户的普遍喜好。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8.车辆是否属于知名品牌。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9.是否符合当地车辆的环保政策。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10.同类车辆在二手车市场库存的多少。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11.同品牌新车价格波动幅度的大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二手车评估的方法有一下几种：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二手车评估方法一：折旧率</w:t>
      </w: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　　可将新车使用10年报废视为100分，把15%作为不折旧的固定部分为残值，其余85%为浮动折旧值。可分三个阶段：3年—4年—3年来折旧，折旧率分别为11%、10%和9%。前三年每年折11%，总折27%。然后加残值，构成了折旧值，计算为：</w:t>
      </w: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　　评估价=市场现行新车售价×[15%（不动残值）+85%（浮动值）×（分阶段折旧率）]+评估值，在实际评估中要掌握两个数据：</w:t>
      </w: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　　① 当地市场新车售价；</w:t>
      </w: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　　② 使用年限，如一辆目前市场售价为20万元2000年上牌的车，在2005年销售时的二手车价格计算方法为：</w:t>
      </w: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　　该车已使用5年还剩5年，其浮动值的总折旧率为11%×3+10%×2=53%；加上现场评估出类别，如为Ⅰ类车，则需加新车价的5%（等于1万元）。最终该二手车的价格应为：20×[15%+85%（1－53%）]+1.0=11.99万元，约12万元。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二手车评估方法二：“54321法”</w:t>
      </w:r>
    </w:p>
    <w:p>
      <w:pPr>
        <w:ind w:firstLine="481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具体为：一部车有效寿命30万公里，将其分为5段，每段6万公里，每段价值依序为新车价的5/15、4/15、3/15、2/15、1/15。假设新车价20万元，已行驶12万公里，那么该车还值20万元×（3+2+1）÷15＝8万元。</w:t>
      </w:r>
    </w:p>
    <w:p>
      <w:pPr>
        <w:ind w:firstLine="481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由于我国车辆庞杂，一种模式很难适应各种车种车型，在基本因素构成公式不变的情况下，依据报废车年限改变分段折旧率，可适用于其他车型。具体问题具体分析，二手车评估需要看到真实的车辆，免费电话0531-87176666-2</w:t>
      </w:r>
    </w:p>
    <w:p>
      <w:pPr>
        <w:ind w:firstLine="481"/>
        <w:rPr>
          <w:rFonts w:hint="eastAsia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</w:p>
    <w:p>
      <w:pPr>
        <w:ind w:firstLine="481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so-hansi-font-family: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jc w:val="left"/>
      <w:rPr>
        <w:rFonts w:hint="eastAsia"/>
        <w:b/>
        <w:bCs/>
        <w:color w:val="FF0000"/>
        <w:sz w:val="24"/>
        <w:szCs w:val="24"/>
        <w:lang w:val="en-US" w:eastAsia="zh-CN"/>
      </w:rPr>
    </w:pPr>
    <w:r>
      <w:rPr>
        <w:rFonts w:hint="eastAsia"/>
        <w:b/>
        <w:bCs/>
        <w:color w:val="FF0000"/>
        <w:sz w:val="24"/>
        <w:szCs w:val="24"/>
        <w:lang w:eastAsia="zh-CN"/>
      </w:rPr>
      <w:t>华瑞源二手车</w:t>
    </w:r>
    <w:r>
      <w:rPr>
        <w:rFonts w:hint="eastAsia"/>
        <w:b/>
        <w:bCs/>
        <w:color w:val="FF0000"/>
        <w:sz w:val="24"/>
        <w:szCs w:val="24"/>
      </w:rPr>
      <w:t>：</w:t>
    </w:r>
    <w:r>
      <w:rPr>
        <w:rFonts w:hint="eastAsia"/>
        <w:b/>
        <w:bCs/>
        <w:color w:val="FF0000"/>
        <w:sz w:val="24"/>
        <w:szCs w:val="24"/>
        <w:u w:val="single"/>
      </w:rPr>
      <w:t>http://www.jnesc.com</w:t>
    </w:r>
  </w:p>
  <w:p>
    <w:pPr>
      <w:wordWrap w:val="0"/>
      <w:rPr>
        <w:rFonts w:hint="eastAsia"/>
        <w:b/>
        <w:bCs/>
        <w:color w:val="FF0000"/>
        <w:sz w:val="24"/>
        <w:szCs w:val="24"/>
        <w:lang w:val="en-US" w:eastAsia="zh-CN"/>
      </w:rPr>
    </w:pPr>
    <w:r>
      <w:rPr>
        <w:rFonts w:hint="eastAsia"/>
        <w:b/>
        <w:bCs/>
        <w:color w:val="FF0000"/>
        <w:sz w:val="24"/>
        <w:szCs w:val="24"/>
        <w:lang w:val="en-US" w:eastAsia="zh-CN"/>
      </w:rPr>
      <w:t xml:space="preserve">二手车免费评估电话：0531-87176666-2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6" w:space="0"/>
      </w:pBdr>
      <w:tabs>
        <w:tab w:val="left" w:pos="651"/>
        <w:tab w:val="clear" w:pos="4153"/>
      </w:tabs>
      <w:jc w:val="left"/>
      <w:rPr>
        <w:rFonts w:hint="eastAsia" w:ascii="宋体" w:eastAsia="宋体" w:cs="Arial"/>
        <w:b/>
        <w:color w:val="17365D"/>
        <w:sz w:val="21"/>
        <w:szCs w:val="21"/>
        <w:lang w:eastAsia="zh-CN"/>
      </w:rPr>
    </w:pPr>
    <w:r>
      <w:rPr>
        <w:rFonts w:hint="eastAsia" w:ascii="宋体" w:eastAsia="宋体" w:cs="Arial"/>
        <w:b/>
        <w:color w:val="17365D"/>
        <w:sz w:val="21"/>
        <w:szCs w:val="21"/>
        <w:lang w:eastAsia="zh-CN"/>
      </w:rPr>
      <w:pict>
        <v:shape id="_x0000_i1025" o:spt="75" alt="集团logo5_meitu_3_meitu_1" type="#_x0000_t75" style="height:41.25pt;width:128.25pt;" filled="f" o:preferrelative="t" stroked="f" coordsize="21600,21600">
          <v:path/>
          <v:fill on="f" focussize="0,0"/>
          <v:stroke on="f"/>
          <v:imagedata r:id="rId1" o:title="集团logo5_meitu_3_meitu_1"/>
          <o:lock v:ext="edit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3855FDF"/>
    <w:rsid w:val="08722DCB"/>
    <w:rsid w:val="136115C1"/>
    <w:rsid w:val="13D25FD3"/>
    <w:rsid w:val="22D15C9E"/>
    <w:rsid w:val="24FC6909"/>
    <w:rsid w:val="3B9F6ED4"/>
    <w:rsid w:val="45B04B84"/>
    <w:rsid w:val="472C0040"/>
    <w:rsid w:val="550711F0"/>
    <w:rsid w:val="553E72CF"/>
    <w:rsid w:val="57AD6577"/>
    <w:rsid w:val="5D311528"/>
    <w:rsid w:val="69E62BB9"/>
    <w:rsid w:val="707171E1"/>
    <w:rsid w:val="739B5E4A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99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locked/>
    <w:uiPriority w:val="0"/>
    <w:rPr>
      <w:b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paragraph" w:customStyle="1" w:styleId="12">
    <w:name w:val="No Spacing"/>
    <w:link w:val="16"/>
    <w:qFormat/>
    <w:uiPriority w:val="99"/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customStyle="1" w:styleId="13">
    <w:name w:val="Balloon Text Char Char"/>
    <w:basedOn w:val="8"/>
    <w:link w:val="4"/>
    <w:qFormat/>
    <w:uiPriority w:val="99"/>
    <w:rPr>
      <w:rFonts w:cs="Times New Roman"/>
      <w:sz w:val="18"/>
      <w:szCs w:val="18"/>
    </w:rPr>
  </w:style>
  <w:style w:type="character" w:customStyle="1" w:styleId="14">
    <w:name w:val="Header Char"/>
    <w:basedOn w:val="8"/>
    <w:link w:val="6"/>
    <w:qFormat/>
    <w:uiPriority w:val="99"/>
    <w:rPr>
      <w:rFonts w:cs="Times New Roman"/>
      <w:sz w:val="18"/>
      <w:szCs w:val="18"/>
    </w:rPr>
  </w:style>
  <w:style w:type="character" w:customStyle="1" w:styleId="15">
    <w:name w:val="Footer Char"/>
    <w:basedOn w:val="8"/>
    <w:link w:val="5"/>
    <w:qFormat/>
    <w:uiPriority w:val="99"/>
    <w:rPr>
      <w:rFonts w:cs="Times New Roman"/>
      <w:sz w:val="18"/>
      <w:szCs w:val="18"/>
    </w:rPr>
  </w:style>
  <w:style w:type="character" w:customStyle="1" w:styleId="16">
    <w:name w:val="No Spacing Char Char"/>
    <w:basedOn w:val="8"/>
    <w:link w:val="12"/>
    <w:qFormat/>
    <w:locked/>
    <w:uiPriority w:val="99"/>
    <w:rPr>
      <w:rFonts w:ascii="Calibri" w:hAnsi="Calibri" w:eastAsia="宋体" w:cs="Times New Roman"/>
      <w:kern w:val="2"/>
      <w:sz w:val="22"/>
      <w:szCs w:val="22"/>
      <w:lang w:val="en-US" w:eastAsia="zh-CN" w:bidi="ar-SA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Calibri" w:eastAsia="微软雅黑" w:cs="微软雅黑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5</Pages>
  <Words>221</Words>
  <Characters>1260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2013-10-19T00:48:00Z</dcterms:created>
  <dc:creator>qi</dc:creator>
  <cp:lastModifiedBy>Administrator</cp:lastModifiedBy>
  <dcterms:modified xsi:type="dcterms:W3CDTF">2016-12-06T03:49:30Z</dcterms:modified>
  <dc:title>刘东明总裁网络整合营销实战课程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